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System Analyst</w:t>
      </w:r>
    </w:p>
    <w:p>
      <w:pPr>
        <w:spacing w:after="240"/>
      </w:pPr>
      <w:r>
        <w:rPr>
          <w:rFonts w:ascii="Aptos" w:hAnsi="Aptos"/>
          <w:b/>
          <w:color w:val="66747A"/>
          <w:sz w:val="24"/>
        </w:rPr>
        <w:t>Business Analysis, Systems Improvement, and Sustainable Operations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System Analyst analyzes business needs, system capabilities, requirements, workflows, integrations, controls, testing, reporting, and service improvements.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business analysis,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enterprise applications, workflow, identity, integration, reporting, database, ticketing, testing, documentation, and monitoring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enterprise applications, workflow, identity, integration, reporting, database, ticketing, testing, documentation, and monitoring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users, process owners, analysts, system administrators, developers, vendors, finance, procurement, privacy, security, and executive sponsors;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business analysis</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users, process owners, analysts, system administrators, developers, vendors, finance, procurement, privacy, security, and executive sponsors.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System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System Analyst</dc:title>
  <dc:subject>Customizable school district System Analyst job description</dc:subject>
  <dc:creator>School Data Leadership Association</dc:creator>
  <cp:keywords>System Analyst,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