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Instructional Technology Coach</w:t>
      </w:r>
    </w:p>
    <w:p>
      <w:pPr>
        <w:spacing w:after="240"/>
      </w:pPr>
      <w:r>
        <w:rPr>
          <w:rFonts w:ascii="Aptos" w:hAnsi="Aptos"/>
          <w:b/>
          <w:color w:val="66747A"/>
          <w:sz w:val="24"/>
        </w:rPr>
        <w:t>Educator Coaching, Digital Pedagogy, and Inclusive Learning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Instructional Technology Coach provides non-evaluative coaching, modeling, professional learning, and implementation support for effective and inclusive technology-supported instruction.</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education, curriculum and instruction,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educator coaching,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learning-management, digital-content, classroom, collaboration, accessibility, assessment, and media-creation tools.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learning-management, digital-content, classroom, collaboration, accessibility, assessment, and media-creation tools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coaches, librarians, site leaders, special-program staff, curriculum teams, and technical support;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educator coaching</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coaches, librarians, site leaders, special-program staff, curriculum teams, and technical support.</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Instructional Technology Coach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Instructional Technology Coach</dc:title>
  <dc:subject>Customizable school district Instructional Technology Coach job description</dc:subject>
  <dc:creator>School Data Leadership Association</dc:creator>
  <cp:keywords>Instructional Technology Coach,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