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Grade 3 Teacher</w:t>
      </w:r>
    </w:p>
    <w:p>
      <w:pPr>
        <w:spacing w:after="240"/>
      </w:pPr>
      <w:r>
        <w:rPr>
          <w:rFonts w:ascii="Aptos" w:hAnsi="Aptos"/>
          <w:b/>
          <w:color w:val="66747A"/>
          <w:sz w:val="24"/>
        </w:rPr>
        <w:t>Reading to Learn, Multiplicative Reasoning, and Digital Responsibility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Grade 3 Teacher plans and delivers developmentally appropriate, standards-aligned integrated instruction that supports the transition to reading for knowledge, extended writing, multiplicative reasoning, research, inquiry, and responsible digital participation;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reading comprehension and fluency evidence, writing rubrics, mathematical performance tasks, curriculum assessments, research products, and student goal tracking,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Teach increasingly complex literary and informational reading, evidence-based discussion and writing, multiplication and division, fractions, measurement, inquiry, California history-social science, health, arts, and physical education.</w:t>
      </w:r>
    </w:p>
    <w:p>
      <w:pPr>
        <w:pStyle w:val="ListBullet"/>
        <w:keepLines/>
      </w:pPr>
      <w:r>
        <w:t>Guide students in gathering information from approved print and digital sources, taking notes, organizing ideas, creating original products, and citing sources at a developmentally appropriate level.</w:t>
      </w:r>
    </w:p>
    <w:p>
      <w:pPr>
        <w:pStyle w:val="ListBullet"/>
        <w:keepLines/>
      </w:pPr>
      <w:r>
        <w:t>Use flexible groups, workshops, projects, discussion, direct instruction, hands-on investigation, and strategic practice to build fluency, conceptual understanding, and productive independence.</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grade 3,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reading comprehension and fluency evidence, writing rubrics, mathematical performance tasks, curriculum assessments, research products, and student goal tracking,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learning-management systems, word processing, presentations, spreadsheets, digital libraries, research databases, assessment applications, classroom communication, and electronic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Grade 3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Grade 3 Teacher</dc:title>
  <dc:subject>Customizable school district Grade 3 Teacher job description</dc:subject>
  <dc:creator>School Data Leadership Association</dc:creator>
  <cp:keywords>Grade 3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