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District Data Technician</w:t>
      </w:r>
    </w:p>
    <w:p>
      <w:pPr>
        <w:spacing w:after="240"/>
      </w:pPr>
      <w:r>
        <w:rPr>
          <w:rFonts w:ascii="Aptos" w:hAnsi="Aptos"/>
          <w:b/>
          <w:color w:val="66747A"/>
          <w:sz w:val="24"/>
        </w:rPr>
        <w:t>Districtwide Data Operations, Validation, and User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District Data Technician performs districtwide data entry, validation, correction, reconciliation, reporting, and user-support work.</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districtwide data operations,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student, employee, program, assessment, accountability, and operational data systems.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student, employee, program, assessment, accountability, and operational data systems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school office staff, program teams, analysts, system administrators, vendors, and authorized agency contacts;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districtwide data operations</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school office staff, program teams, analysts, system administrators, vendors, and authorized agency contacts.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District Data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District Data Technician</dc:title>
  <dc:subject>Customizable school district District Data Technician job description</dc:subject>
  <dc:creator>School Data Leadership Association</dc:creator>
  <cp:keywords>District Data Technician,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