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Research and Evaluation</w:t>
      </w:r>
    </w:p>
    <w:p>
      <w:pPr>
        <w:spacing w:after="240"/>
      </w:pPr>
      <w:r>
        <w:rPr>
          <w:rFonts w:ascii="Aptos" w:hAnsi="Aptos"/>
          <w:b/>
          <w:color w:val="66747A"/>
          <w:sz w:val="24"/>
        </w:rPr>
        <w:t>Districtwide Research And Evaluation Strategy, Ethical Review, Rigorous Mixed Methods, Reproducible Evidence, Staff Leadership, And Transparent Decision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Research and Evaluation leads and supervises work supporting districtwide research and evaluation strategy, ethical review, rigorous mixed methods, reproducible evidence, staff leadership, and transparent decision support.</w:t>
      </w:r>
    </w:p>
    <w:p>
      <w:r>
        <w:t>The position applies districtwide research, program evaluation, evidence strategy, survey and mixed-method design, ethical review, reproducible analysis, and decision support across student information, assessment, accountability, survey, research, qualitative, statistical, data warehouse, visualization, document-management, project, and secure data systems. It establishes or follows clear ownership, validation, security, documentation, review, and escalation practices appropriate to the role’s assigned authority.</w:t>
      </w:r>
    </w:p>
    <w:p>
      <w:r>
        <w:t>The Director of Research and Evaluation collaborates with students, families, educators, program leaders, analysts, data stewards, privacy, legal counsel, technology, executive leadership, governing boards, community partners, and external researchers.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districtwide research, program evaluation, evidence strategy, survey and mixed-method design, ethical review, reproducible analysis, and decision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districtwide research and evaluation strategy, ethical review, rigorous mixed methods, reproducible evidence, staff leadership, and transparent decision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survey, research, qualitative, statistical, data warehouse, visualization, document-management, project, and secure data systems.</w:t>
      </w:r>
    </w:p>
    <w:p>
      <w:pPr>
        <w:pStyle w:val="ListBullet"/>
        <w:keepLines/>
      </w:pPr>
      <w:r>
        <w:t>Experience partnering with students, families, educators, program leaders, analysts, data stewards, privacy, legal counsel, technology, executive leadership, governing boards, community partners, and external researchers.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Lead a district research and evaluation agenda aligned with strategic priorities, decision timelines, equity, capacity, participant protection, and public value.</w:t>
      </w:r>
    </w:p>
    <w:p>
      <w:pPr>
        <w:pStyle w:val="ListBullet"/>
        <w:keepLines/>
      </w:pPr>
      <w:r>
        <w:t>Establish intake, prioritization, review, consent or authorization, data access, methodology, analysis, peer review, publication, records, and external-research practices.</w:t>
      </w:r>
    </w:p>
    <w:p>
      <w:pPr>
        <w:pStyle w:val="ListBullet"/>
        <w:keepLines/>
      </w:pPr>
      <w:r>
        <w:t>Design and oversee quantitative, qualitative, survey, implementation, outcome, cost, and mixed-method studies appropriate to the question and available evidence.</w:t>
      </w:r>
    </w:p>
    <w:p>
      <w:pPr>
        <w:pStyle w:val="ListBullet"/>
        <w:keepLines/>
      </w:pPr>
      <w:r>
        <w:t>Supervise staff and partners; maintain reproducible data, code, instruments, protocols, analysis plans, limitations, and technical review.</w:t>
      </w:r>
    </w:p>
    <w:p>
      <w:pPr>
        <w:pStyle w:val="ListBullet"/>
        <w:keepLines/>
      </w:pPr>
      <w:r>
        <w:t>Translate findings into technical reports, executive briefs, public summaries, presentations, learning cycles, and actionable recommendations without exceeding the evidence.</w:t>
      </w:r>
    </w:p>
    <w:p>
      <w:pPr>
        <w:pStyle w:val="Heading2"/>
        <w:keepNext/>
      </w:pPr>
      <w:r>
        <w:t>Data Quality, Controls, and Documentation</w:t>
      </w:r>
    </w:p>
    <w:p>
      <w:pPr>
        <w:pStyle w:val="ListBullet"/>
        <w:keepLines/>
      </w:pPr>
      <w:r>
        <w:t>Distinguish descriptive, correlational, quasi-experimental, experimental, implementation, and qualitative claims and state uncertainty and limitations.</w:t>
      </w:r>
    </w:p>
    <w:p>
      <w:pPr>
        <w:pStyle w:val="ListBullet"/>
        <w:keepLines/>
      </w:pPr>
      <w:r>
        <w:t>Protect participant privacy, voluntary participation, small groups, sensitive topics, linked records, secure environments, retention, and disclosure.</w:t>
      </w:r>
    </w:p>
    <w:p>
      <w:pPr>
        <w:pStyle w:val="ListBullet"/>
        <w:keepLines/>
      </w:pPr>
      <w:r>
        <w:t>Use representative sampling, validated measures, missing-data analysis, subgroup review, sensitivity checks, triangulation, peer review, and subject-matter review.</w:t>
      </w:r>
    </w:p>
    <w:p>
      <w:pPr>
        <w:pStyle w:val="ListBullet"/>
        <w:keepLines/>
      </w:pPr>
      <w:r>
        <w:t>Register decisions, assumptions, deviations, code, versions, instruments, data lineage, quality checks, approvals, conflicts, and publication status.</w:t>
      </w:r>
    </w:p>
    <w:p>
      <w:pPr>
        <w:pStyle w:val="ListBullet"/>
        <w:keepLines/>
      </w:pPr>
      <w:r>
        <w:t>Prevent deficit framing, inappropriate ranking, unsupported causal language, selective reporting, and findings used beyond the study’s intended scope.</w:t>
      </w:r>
    </w:p>
    <w:p>
      <w:pPr>
        <w:pStyle w:val="Heading2"/>
        <w:keepNext/>
      </w:pPr>
      <w:r>
        <w:t>Director of Research and Evaluation-Specific Leadership and Support</w:t>
      </w:r>
    </w:p>
    <w:p>
      <w:pPr>
        <w:pStyle w:val="ListBullet"/>
        <w:keepLines/>
      </w:pPr>
      <w:r>
        <w:t>Own or support the assigned portfolio for districtwide research and evaluation strategy, ethical review, rigorous mixed methods, reproducible evidence, staff leadership, and transparent decision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Districtwide research, program evaluation, evidence strategy, survey and mixed-method design, ethical review, reproducible analysis, and decision support.</w:t>
      </w:r>
    </w:p>
    <w:p>
      <w:pPr>
        <w:pStyle w:val="ListBullet"/>
        <w:keepLines/>
      </w:pPr>
      <w:r>
        <w:t>Student information, assessment, accountability, survey, research, qualitative, statistical, data warehouse, visualization, document-management, project, and secure data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program leaders, analysts, data stewards, privacy, legal counsel, technology, executive leadership, governing boards, community partners, and external researchers.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Research and Evaluation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