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Elementary Education</w:t>
      </w:r>
    </w:p>
    <w:p>
      <w:pPr>
        <w:spacing w:after="240"/>
      </w:pPr>
      <w:r>
        <w:rPr>
          <w:rFonts w:ascii="Aptos" w:hAnsi="Aptos"/>
          <w:b/>
          <w:color w:val="66747A"/>
          <w:sz w:val="24"/>
        </w:rPr>
        <w:t xml:space="preserve">Elementary School Support and Early Learning Progress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Elementary Education leads district support for elementary schools, principal development, instructional implementation, school improvement, and assigned elementary programs. The district or employing agency should define the final portfolio, delegated authority, and relationships with other program owners.</w:t>
      </w:r>
    </w:p>
    <w:p>
      <w:r>
        <w:t xml:space="preserve">The position uses early literacy, numeracy, classroom and service evidence to strengthen school leadership; connects district expectations to practical school implementation without duplicating curriculum ownership.</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elementary education, educational leadership,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elementary education,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elementary teaching and school administration with principal coaching or cross-school improvement leadership;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elementary literacy, numeracy and intervention delivery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elementary school improvement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Elementary School Leadership</w:t>
      </w:r>
    </w:p>
    <w:p>
      <w:pPr>
        <w:pStyle w:val="ListBullet"/>
        <w:keepLines/>
      </w:pPr>
      <w:r>
        <w:t xml:space="preserve">Support elementary principals in instruction, school culture, staff development, family partnership and operational follow-through.</w:t>
      </w:r>
    </w:p>
    <w:p>
      <w:pPr>
        <w:pStyle w:val="ListBullet"/>
        <w:keepLines/>
      </w:pPr>
      <w:r>
        <w:t xml:space="preserve">Coordinate implementation of district curriculum and assessment with responsible directors; align preschool/TK, elementary and middle-school transitions.</w:t>
      </w:r>
    </w:p>
    <w:p>
      <w:pPr>
        <w:pStyle w:val="ListBullet"/>
        <w:keepLines/>
      </w:pPr>
      <w:r>
        <w:t xml:space="preserve">Coach and evaluate assigned administrators under district procedures; use observation and multiple evidence sources fairly.</w:t>
      </w:r>
    </w:p>
    <w:p>
      <w:pPr>
        <w:pStyle w:val="Heading2"/>
        <w:keepNext/>
      </w:pPr>
      <w:r>
        <w:t xml:space="preserve">Learning and Opportunity Analysis</w:t>
      </w:r>
    </w:p>
    <w:p>
      <w:pPr>
        <w:pStyle w:val="ListBullet"/>
        <w:keepLines/>
      </w:pPr>
      <w:r>
        <w:t xml:space="preserve">Lead cross-school inquiry into literacy, numeracy, attendance, language development and access to strong universal instruction.</w:t>
      </w:r>
    </w:p>
    <w:p>
      <w:pPr>
        <w:pStyle w:val="ListBullet"/>
        <w:keepLines/>
      </w:pPr>
      <w:r>
        <w:t xml:space="preserve">Check assessment coverage, administration, accommodations, rosters and cohort comparability before interpreting school differences.</w:t>
      </w:r>
    </w:p>
    <w:p>
      <w:pPr>
        <w:pStyle w:val="ListBullet"/>
        <w:keepLines/>
      </w:pPr>
      <w:r>
        <w:t xml:space="preserve">Monitor intervention delivery and student progress with MTSS and program owners; test school improvement actions and revise ineffective supports.</w:t>
      </w:r>
    </w:p>
    <w:p>
      <w:pPr>
        <w:pStyle w:val="Heading2"/>
        <w:keepNext/>
      </w:pPr>
      <w:r>
        <w:t xml:space="preserve">Compliance and Systems</w:t>
      </w:r>
    </w:p>
    <w:p>
      <w:pPr>
        <w:pStyle w:val="ListBullet"/>
        <w:keepLines/>
      </w:pPr>
      <w:r>
        <w:t xml:space="preserve">Help schools implement assigned student-record, assessment, safety, accessibility and program procedures with designated owners.</w:t>
      </w:r>
    </w:p>
    <w:p>
      <w:pPr>
        <w:pStyle w:val="ListBullet"/>
        <w:keepLines/>
      </w:pPr>
      <w:r>
        <w:t xml:space="preserve">Review school use of learning and analytics tools for accurate interpretation, approved access and alignment with district product decisions.</w:t>
      </w:r>
    </w:p>
    <w:p>
      <w:pPr>
        <w:pStyle w:val="ListBullet"/>
        <w:keepLines/>
      </w:pPr>
      <w:r>
        <w:t xml:space="preserve">Preserve individualized services and referrals; use early-warning or AI information as a prompt for human review rather than fixed labels.</w:t>
      </w:r>
    </w:p>
    <w:p>
      <w:pPr>
        <w:pStyle w:val="Heading2"/>
        <w:keepNext/>
      </w:pPr>
      <w:r>
        <w:t xml:space="preserve">Capacity and Improvement</w:t>
      </w:r>
    </w:p>
    <w:p>
      <w:pPr>
        <w:pStyle w:val="ListBullet"/>
        <w:keepLines/>
      </w:pPr>
      <w:r>
        <w:t xml:space="preserve">Align assigned school support, budgets and professional learning to documented needs, implementation capacity and district priorities.</w:t>
      </w:r>
    </w:p>
    <w:p>
      <w:pPr>
        <w:pStyle w:val="ListBullet"/>
        <w:keepLines/>
      </w:pPr>
      <w:r>
        <w:t xml:space="preserve">Build principal and teacher-leader skill in practical analysis, family communication and secure evidence use.</w:t>
      </w:r>
    </w:p>
    <w:p>
      <w:pPr>
        <w:pStyle w:val="ListBullet"/>
        <w:keepLines/>
      </w:pPr>
      <w:r>
        <w:t xml:space="preserve">Report school support results, disparities, limitations and corrective actions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Elementary instruction, early literacy and numeracy, inclusive school leadership and principal coaching.</w:t>
      </w:r>
    </w:p>
    <w:p>
      <w:pPr>
        <w:pStyle w:val="ListBullet"/>
        <w:keepLines/>
      </w:pPr>
      <w:r>
        <w:t xml:space="preserve">Developmentally appropriate assessment, growth, screening limitations, school comparisons and improvement evaluation.</w:t>
      </w:r>
    </w:p>
    <w:p>
      <w:pPr>
        <w:pStyle w:val="ListBullet"/>
        <w:keepLines/>
      </w:pPr>
      <w:r>
        <w:t xml:space="preserve">Assigned school operations, student support, assessment, personnel evaluation, accessibility and privacy requirements.</w:t>
      </w:r>
    </w:p>
    <w:p>
      <w:pPr>
        <w:pStyle w:val="ListBullet"/>
        <w:keepLines/>
      </w:pPr>
      <w:r>
        <w:t xml:space="preserve">Elementary assessment and intervention systems, SIS workflows, dashboards and responsible educational technology.</w:t>
      </w:r>
    </w:p>
    <w:p>
      <w:pPr>
        <w:pStyle w:val="Heading2"/>
        <w:keepNext/>
      </w:pPr>
      <w:r>
        <w:t>Ability to</w:t>
      </w:r>
    </w:p>
    <w:p>
      <w:pPr>
        <w:pStyle w:val="ListBullet"/>
        <w:keepLines/>
      </w:pPr>
      <w:r>
        <w:t xml:space="preserve">Translate priorities in district support for elementary schools, principal development, instructional implementation, school improvement, and assigned elementary programs into feasible plans, clear responsibilities and measurable follow-through.</w:t>
      </w:r>
    </w:p>
    <w:p>
      <w:pPr>
        <w:pStyle w:val="ListBullet"/>
        <w:keepLines/>
      </w:pPr>
      <w:r>
        <w:t xml:space="preserve">Validate elementary literacy, numeracy and intervention delivery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Elementary Education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Elementary Education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