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Director of Early Childhood Education</w:t>
      </w:r>
    </w:p>
    <w:p>
      <w:pPr>
        <w:spacing w:after="240"/>
      </w:pPr>
      <w:r>
        <w:rPr>
          <w:rFonts w:ascii="Aptos" w:hAnsi="Aptos"/>
          <w:b/>
          <w:color w:val="66747A"/>
          <w:sz w:val="24"/>
        </w:rPr>
        <w:t xml:space="preserve">Developmentally Appropriate Evidence and Early Learning Access</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Director of Early Childhood Education leads assigned preschool, transitional kindergarten, early learning partnerships, staff development, and early-grade transition coordination. The district or employing agency should define the final portfolio, delegated authority, and relationships with other program owners.</w:t>
      </w:r>
    </w:p>
    <w:p>
      <w:r>
        <w:t xml:space="preserve">The position uses developmental observations, family knowledge, enrollment and quality evidence to improve access and instruction; protects young children from premature labels and inappropriate automated decisions.</w:t>
      </w:r>
    </w:p>
    <w:p>
      <w:pPr>
        <w:pStyle w:val="Heading1"/>
        <w:keepNext/>
        <w:pBdr>
          <w:left w:val="single" w:sz="18" w:space="8" w:color="FDAB42"/>
        </w:pBdr>
      </w:pPr>
      <w:r>
        <w:t>Reports To</w:t>
      </w:r>
    </w:p>
    <w:p>
      <w:r>
        <w:rPr>
          <w:rFonts w:ascii="Aptos" w:hAnsi="Aptos"/>
          <w:i/>
          <w:color w:val="66747A"/>
        </w:rPr>
        <w:t xml:space="preserve">Illustrative reporting relationship: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early childhood education, child development, educational leadership, or a related field; confirm the local degree requirement and permitted equivalents.</w:t>
      </w:r>
    </w:p>
    <w:p>
      <w:pPr>
        <w:pStyle w:val="ListBullet"/>
        <w:keepLines/>
      </w:pPr>
      <w:r>
        <w:t xml:space="preserve">Hold the credential, child development permit, or other authorization appropriate to each assigned program and duty. HR must verify Administrative Services Credential and program-director requirements against the final preschool, TK, and child-development portfolio.</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early childhood education, child development, educational leadership,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early childhood teaching and program leadership across the assigned preschool or early-grade settings;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early learning access, developmental observations and transition continuity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an early learning records platform,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Early Learning Leadership</w:t>
      </w:r>
    </w:p>
    <w:p>
      <w:pPr>
        <w:pStyle w:val="ListBullet"/>
        <w:keepLines/>
      </w:pPr>
      <w:r>
        <w:t xml:space="preserve">Lead developmentally appropriate, inclusive early learning, play, language development and family partnership across assigned programs.</w:t>
      </w:r>
    </w:p>
    <w:p>
      <w:pPr>
        <w:pStyle w:val="ListBullet"/>
        <w:keepLines/>
      </w:pPr>
      <w:r>
        <w:t xml:space="preserve">Coordinate preschool, TK and kindergarten transitions with elementary, multilingual and special education leaders while respecting distinct program requirements.</w:t>
      </w:r>
    </w:p>
    <w:p>
      <w:pPr>
        <w:pStyle w:val="ListBullet"/>
        <w:keepLines/>
      </w:pPr>
      <w:r>
        <w:t xml:space="preserve">Support teacher learning, classroom quality and aligned materials through observation, coaching and culturally responsive practice.</w:t>
      </w:r>
    </w:p>
    <w:p>
      <w:pPr>
        <w:pStyle w:val="Heading2"/>
        <w:keepNext/>
      </w:pPr>
      <w:r>
        <w:t xml:space="preserve">Developmental Evidence and Access</w:t>
      </w:r>
    </w:p>
    <w:p>
      <w:pPr>
        <w:pStyle w:val="ListBullet"/>
        <w:keepLines/>
      </w:pPr>
      <w:r>
        <w:t xml:space="preserve">Validate enrollment, eligibility, attendance, staffing and assigned developmental records; reconcile differences across early learning and district systems.</w:t>
      </w:r>
    </w:p>
    <w:p>
      <w:pPr>
        <w:pStyle w:val="ListBullet"/>
        <w:keepLines/>
      </w:pPr>
      <w:r>
        <w:t xml:space="preserve">Use observation, family input and appropriate assessments to plan supports; review language, disability, prior opportunity and administration conditions.</w:t>
      </w:r>
    </w:p>
    <w:p>
      <w:pPr>
        <w:pStyle w:val="ListBullet"/>
        <w:keepLines/>
      </w:pPr>
      <w:r>
        <w:t xml:space="preserve">Analyze application, waitlist, participation, continuity and transition patterns; evaluate program quality without high-stakes ranking of children or teachers.</w:t>
      </w:r>
    </w:p>
    <w:p>
      <w:pPr>
        <w:pStyle w:val="Heading2"/>
        <w:keepNext/>
      </w:pPr>
      <w:r>
        <w:t xml:space="preserve">Program Requirements and Responsible Systems</w:t>
      </w:r>
    </w:p>
    <w:p>
      <w:pPr>
        <w:pStyle w:val="ListBullet"/>
        <w:keepLines/>
      </w:pPr>
      <w:r>
        <w:t xml:space="preserve">Maintain a requirements inventory for each assigned program, funding stream and setting; verify applicable permits, credentials, staffing, licensing and reporting obligations.</w:t>
      </w:r>
    </w:p>
    <w:p>
      <w:pPr>
        <w:pStyle w:val="ListBullet"/>
        <w:keepLines/>
      </w:pPr>
      <w:r>
        <w:t xml:space="preserve">Coordinate child safety, health procedures, inclusion, accessibility, privacy and family notices with authorized owners; preserve required individualized team decisions.</w:t>
      </w:r>
    </w:p>
    <w:p>
      <w:pPr>
        <w:pStyle w:val="ListBullet"/>
        <w:keepLines/>
      </w:pPr>
      <w:r>
        <w:t xml:space="preserve">Review child-development apps and AI tools for developmental suitability, family access, data minimization, security and human oversight.</w:t>
      </w:r>
    </w:p>
    <w:p>
      <w:pPr>
        <w:pStyle w:val="Heading2"/>
        <w:keepNext/>
      </w:pPr>
      <w:r>
        <w:t xml:space="preserve">Resources and Continuous Improvement</w:t>
      </w:r>
    </w:p>
    <w:p>
      <w:pPr>
        <w:pStyle w:val="ListBullet"/>
        <w:keepLines/>
      </w:pPr>
      <w:r>
        <w:t xml:space="preserve">Manage assigned personnel, budgets, grants, facilities coordination and partner agreements; align capacity to documented community needs.</w:t>
      </w:r>
    </w:p>
    <w:p>
      <w:pPr>
        <w:pStyle w:val="ListBullet"/>
        <w:keepLines/>
      </w:pPr>
      <w:r>
        <w:t xml:space="preserve">Coach staff to interpret developmental evidence and program trends, document supports and avoid confusing maturation or cohort changes with program effects.</w:t>
      </w:r>
    </w:p>
    <w:p>
      <w:pPr>
        <w:pStyle w:val="ListBullet"/>
        <w:keepLines/>
      </w:pPr>
      <w:r>
        <w:t xml:space="preserve">Report access, quality, limitations and improvement actions to authorized leaders and families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Early childhood development, play-based learning, inclusive pedagogy, observation and family engagement.</w:t>
      </w:r>
    </w:p>
    <w:p>
      <w:pPr>
        <w:pStyle w:val="ListBullet"/>
        <w:keepLines/>
      </w:pPr>
      <w:r>
        <w:t xml:space="preserve">Program-specific preschool, TK, child development, staffing, safety, funding and reporting requirements.</w:t>
      </w:r>
    </w:p>
    <w:p>
      <w:pPr>
        <w:pStyle w:val="ListBullet"/>
        <w:keepLines/>
      </w:pPr>
      <w:r>
        <w:t xml:space="preserve">Developmental measurement, language and cultural context, enrollment access, waitlists, program quality and transition evaluation.</w:t>
      </w:r>
    </w:p>
    <w:p>
      <w:pPr>
        <w:pStyle w:val="ListBullet"/>
        <w:keepLines/>
      </w:pPr>
      <w:r>
        <w:t xml:space="preserve">Early learning information systems, secure child records, approved dashboards and age-appropriate technology review.</w:t>
      </w:r>
    </w:p>
    <w:p>
      <w:pPr>
        <w:pStyle w:val="Heading2"/>
        <w:keepNext/>
      </w:pPr>
      <w:r>
        <w:t>Ability to</w:t>
      </w:r>
    </w:p>
    <w:p>
      <w:pPr>
        <w:pStyle w:val="ListBullet"/>
        <w:keepLines/>
      </w:pPr>
      <w:r>
        <w:t xml:space="preserve">Translate priorities in assigned preschool, transitional kindergarten, early learning partnerships, staff development, and early-grade transition coordination into feasible plans, clear responsibilities and measurable follow-through.</w:t>
      </w:r>
    </w:p>
    <w:p>
      <w:pPr>
        <w:pStyle w:val="ListBullet"/>
        <w:keepLines/>
      </w:pPr>
      <w:r>
        <w:t xml:space="preserve">Validate early learning access, developmental observations and transition continuity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Director of Early Childhood Education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Early Childhood Education</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