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Director of Assessment and Accountability</w:t>
      </w:r>
    </w:p>
    <w:p>
      <w:pPr>
        <w:spacing w:after="240"/>
      </w:pPr>
      <w:r>
        <w:rPr>
          <w:rFonts w:ascii="Aptos" w:hAnsi="Aptos"/>
          <w:b/>
          <w:color w:val="66747A"/>
          <w:sz w:val="24"/>
        </w:rPr>
        <w:t>Assessment Systems, Public Accountability, and Improvement Evidence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Certificated Management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Director of Assessment and Accountability directs district assessment, accountability, public-reporting, improvement-evidence, and related data-quality programs.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Assistant superintendent, chief academic officer, or other educational-services executive.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Master's degree in education, educational leadership, measurement, statistics, research, or a related field.</w:t>
      </w:r>
    </w:p>
    <w:p>
      <w:pPr>
        <w:pStyle w:val="ListBullet"/>
        <w:keepLines/>
      </w:pPr>
      <w:r>
        <w:t>Valid California Administrative Services Credential or Certificate of Eligibility; a valid prerequisite credential or license may also be required.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leading assessment, accountability, school improvement, educational research, or district data programs.</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Experience with California assessment and accountability systems, public reporting, program evaluation, data governance, staff supervision, and governing-board communication.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Assessment Program Leadership</w:t>
      </w:r>
    </w:p>
    <w:p>
      <w:pPr>
        <w:pStyle w:val="ListBullet"/>
        <w:keepLines/>
      </w:pPr>
      <w:r>
        <w:t>Direct administration of state, local, interim, diagnostic, and other assigned assessments with standardized procedures, accessibility, security, and incident response.</w:t>
      </w:r>
    </w:p>
    <w:p>
      <w:pPr>
        <w:pStyle w:val="ListBullet"/>
        <w:keepLines/>
      </w:pPr>
      <w:r>
        <w:t>Coordinate calendars, enrollment and roster readiness, accommodations, technology, training, materials, communications, and make-up testing.</w:t>
      </w:r>
    </w:p>
    <w:p>
      <w:pPr>
        <w:pStyle w:val="ListBullet"/>
        <w:keepLines/>
      </w:pPr>
      <w:r>
        <w:t>Evaluate the purpose and burden of the assessment portfolio and recommend continuation, revision, consolidation, or retirement.</w:t>
      </w:r>
    </w:p>
    <w:p>
      <w:pPr>
        <w:pStyle w:val="Heading2"/>
        <w:keepNext/>
      </w:pPr>
      <w:r>
        <w:t>Accountability and Public Reporting</w:t>
      </w:r>
    </w:p>
    <w:p>
      <w:pPr>
        <w:pStyle w:val="ListBullet"/>
        <w:keepLines/>
      </w:pPr>
      <w:r>
        <w:t>Lead accurate calculation, validation, certification, interpretation, and communication of accountability indicators and public reports.</w:t>
      </w:r>
    </w:p>
    <w:p>
      <w:pPr>
        <w:pStyle w:val="ListBullet"/>
        <w:keepLines/>
      </w:pPr>
      <w:r>
        <w:t>Coordinate school and district review of preliminary and final results, anomalies, appeals, corrections, and required improvement actions.</w:t>
      </w:r>
    </w:p>
    <w:p>
      <w:pPr>
        <w:pStyle w:val="ListBullet"/>
        <w:keepLines/>
      </w:pPr>
      <w:r>
        <w:t>Prepare clear presentations and briefings for cabinet, governing board, schools, families, and community stakeholders.</w:t>
      </w:r>
    </w:p>
    <w:p>
      <w:pPr>
        <w:pStyle w:val="Heading2"/>
        <w:keepNext/>
      </w:pPr>
      <w:r>
        <w:t>Data Quality and Interpretation</w:t>
      </w:r>
    </w:p>
    <w:p>
      <w:pPr>
        <w:pStyle w:val="ListBullet"/>
        <w:keepLines/>
      </w:pPr>
      <w:r>
        <w:t>Establish definitions, controls, reconciliation, sign-off, documentation, and escalation for high-impact assessment and accountability data.</w:t>
      </w:r>
    </w:p>
    <w:p>
      <w:pPr>
        <w:pStyle w:val="ListBullet"/>
        <w:keepLines/>
      </w:pPr>
      <w:r>
        <w:t>Develop dashboards and analyses that show trends, subgroup experience, uncertainty, limitations, and appropriate comparisons.</w:t>
      </w:r>
    </w:p>
    <w:p>
      <w:pPr>
        <w:pStyle w:val="ListBullet"/>
        <w:keepLines/>
      </w:pPr>
      <w:r>
        <w:t>Prevent unauthorized disclosure, misleading ranking, overclaiming, and use of assessment evidence beyond its supported purpose.</w:t>
      </w:r>
    </w:p>
    <w:p>
      <w:pPr>
        <w:pStyle w:val="Heading2"/>
        <w:keepNext/>
      </w:pPr>
      <w:r>
        <w:t>Improvement, Leadership, and Compliance</w:t>
      </w:r>
    </w:p>
    <w:p>
      <w:pPr>
        <w:pStyle w:val="ListBullet"/>
        <w:keepLines/>
      </w:pPr>
      <w:r>
        <w:t>Support schools in using multiple measures for inquiry, planning, monitoring, and resource decisions.</w:t>
      </w:r>
    </w:p>
    <w:p>
      <w:pPr>
        <w:pStyle w:val="ListBullet"/>
        <w:keepLines/>
      </w:pPr>
      <w:r>
        <w:t>Supervise assigned employees, vendors, budgets, contracts, audits, records, and continuity plans.</w:t>
      </w:r>
    </w:p>
    <w:p>
      <w:pPr>
        <w:pStyle w:val="ListBullet"/>
        <w:keepLines/>
      </w:pPr>
      <w:r>
        <w:t>Maintain current procedures and agency coordination; perform other related duties consistent with credential authorization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California assessment and accountability systems, school and district indicators, improvement planning, public reporting, and applicable state and federal requirements</w:t>
      </w:r>
    </w:p>
    <w:p>
      <w:pPr>
        <w:pStyle w:val="ListBullet"/>
        <w:keepLines/>
      </w:pPr>
      <w:r>
        <w:t>Educational measurement, validity, reliability, standard setting, accommodations, participation, subgroup analysis, suppression, and responsible interpretation</w:t>
      </w:r>
    </w:p>
    <w:p>
      <w:pPr>
        <w:pStyle w:val="ListBullet"/>
        <w:keepLines/>
      </w:pPr>
      <w:r>
        <w:t>Data quality, governance, longitudinal records, privacy, security, research methods, program evaluation, and visualization</w:t>
      </w:r>
    </w:p>
    <w:p>
      <w:pPr>
        <w:pStyle w:val="ListBullet"/>
        <w:keepLines/>
      </w:pPr>
      <w:r>
        <w:t>Leadership, supervision, project management, public communication, adult learning, and cross-functional change</w:t>
      </w:r>
    </w:p>
    <w:p>
      <w:pPr>
        <w:pStyle w:val="Heading2"/>
        <w:keepNext/>
      </w:pPr>
      <w:r>
        <w:t>Ability to</w:t>
      </w:r>
    </w:p>
    <w:p>
      <w:pPr>
        <w:pStyle w:val="ListBullet"/>
        <w:keepLines/>
      </w:pPr>
      <w:r>
        <w:t>Lead complex annual cycles with clear ownership, controls, calendars, contingencies, and verification</w:t>
      </w:r>
    </w:p>
    <w:p>
      <w:pPr>
        <w:pStyle w:val="ListBullet"/>
        <w:keepLines/>
      </w:pPr>
      <w:r>
        <w:t>Explain scores, indicators, trends, uncertainty, and limitations to technical and public audiences</w:t>
      </w:r>
    </w:p>
    <w:p>
      <w:pPr>
        <w:pStyle w:val="ListBullet"/>
        <w:keepLines/>
      </w:pPr>
      <w:r>
        <w:t>Detect and investigate anomalies before consequential reporting or decisions</w:t>
      </w:r>
    </w:p>
    <w:p>
      <w:pPr>
        <w:pStyle w:val="ListBullet"/>
        <w:keepLines/>
      </w:pPr>
      <w:r>
        <w:t>Connect accountability evidence to improvement without narrowing curriculum or misusing a single measure</w:t>
      </w:r>
    </w:p>
    <w:p>
      <w:pPr>
        <w:pStyle w:val="ListBullet"/>
        <w:keepLines/>
      </w:pPr>
      <w:r>
        <w:t>Supervise specialists and build assessment literacy among educators and leaders</w:t>
      </w:r>
    </w:p>
    <w:p>
      <w:pPr>
        <w:pStyle w:val="ListBullet"/>
        <w:keepLines/>
      </w:pPr>
      <w:r>
        <w:t>Maintain credibility under deadlines, public scrutiny, and competing interpretations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students, families, educators, site leaders, bargaining representatives, cabinet, governing board, county and state agencies, and community partners.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Director of Assessment and Accountability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Director of Assessment and Accountability</dc:title>
  <dc:subject>Customizable school district Director of Assessment and Accountability job description</dc:subject>
  <dc:creator>School Data Leadership Association</dc:creator>
  <cp:keywords>Director of Assessment and Accountability,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